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EF5002" w14:textId="2F058E4B" w:rsidR="00F66FB9" w:rsidRPr="00F66FB9" w:rsidRDefault="00F66FB9" w:rsidP="00F66FB9">
      <w:pPr>
        <w:pStyle w:val="Sinespaciado"/>
        <w:jc w:val="center"/>
        <w:rPr>
          <w:rFonts w:ascii="Arial" w:hAnsi="Arial" w:cs="Arial"/>
          <w:b/>
          <w:sz w:val="24"/>
          <w:szCs w:val="24"/>
        </w:rPr>
      </w:pPr>
      <w:bookmarkStart w:id="0" w:name="_GoBack"/>
      <w:r w:rsidRPr="00F66FB9">
        <w:rPr>
          <w:rFonts w:ascii="Arial" w:hAnsi="Arial" w:cs="Arial"/>
          <w:b/>
          <w:sz w:val="24"/>
          <w:szCs w:val="24"/>
        </w:rPr>
        <w:t>A</w:t>
      </w:r>
      <w:r w:rsidRPr="00F66FB9">
        <w:rPr>
          <w:rFonts w:ascii="Arial" w:hAnsi="Arial" w:cs="Arial"/>
          <w:b/>
          <w:sz w:val="24"/>
          <w:szCs w:val="24"/>
        </w:rPr>
        <w:t>NA PATY EN RECORRIDO POR EL PUEN</w:t>
      </w:r>
      <w:r w:rsidRPr="00F66FB9">
        <w:rPr>
          <w:rFonts w:ascii="Arial" w:hAnsi="Arial" w:cs="Arial"/>
          <w:b/>
          <w:sz w:val="24"/>
          <w:szCs w:val="24"/>
        </w:rPr>
        <w:t>TE NICHUPTÉ: LA GRAN OBRA DEL GOBIERNO DE MÉXICO QUE TRANSF</w:t>
      </w:r>
      <w:r w:rsidRPr="00F66FB9">
        <w:rPr>
          <w:rFonts w:ascii="Arial" w:hAnsi="Arial" w:cs="Arial"/>
          <w:b/>
          <w:sz w:val="24"/>
          <w:szCs w:val="24"/>
        </w:rPr>
        <w:t>ORMA CANCÚN ALCANZA UN 76% DE AV</w:t>
      </w:r>
      <w:r w:rsidRPr="00F66FB9">
        <w:rPr>
          <w:rFonts w:ascii="Arial" w:hAnsi="Arial" w:cs="Arial"/>
          <w:b/>
          <w:sz w:val="24"/>
          <w:szCs w:val="24"/>
        </w:rPr>
        <w:t>ANCE</w:t>
      </w:r>
    </w:p>
    <w:bookmarkEnd w:id="0"/>
    <w:p w14:paraId="3CDD0A82" w14:textId="77777777" w:rsidR="00F66FB9" w:rsidRPr="00F66FB9" w:rsidRDefault="00F66FB9" w:rsidP="00F66FB9">
      <w:pPr>
        <w:pStyle w:val="Sinespaciado"/>
        <w:jc w:val="both"/>
        <w:rPr>
          <w:rFonts w:ascii="Arial" w:hAnsi="Arial" w:cs="Arial"/>
          <w:sz w:val="24"/>
          <w:szCs w:val="24"/>
        </w:rPr>
      </w:pPr>
    </w:p>
    <w:p w14:paraId="06E8F665" w14:textId="78426C8F" w:rsidR="00F66FB9" w:rsidRPr="00F66FB9" w:rsidRDefault="00F66FB9" w:rsidP="00F66FB9">
      <w:pPr>
        <w:pStyle w:val="Sinespaciado"/>
        <w:numPr>
          <w:ilvl w:val="0"/>
          <w:numId w:val="15"/>
        </w:numPr>
        <w:jc w:val="both"/>
        <w:rPr>
          <w:rFonts w:ascii="Arial" w:hAnsi="Arial" w:cs="Arial"/>
          <w:sz w:val="24"/>
          <w:szCs w:val="24"/>
        </w:rPr>
      </w:pPr>
      <w:r w:rsidRPr="00F66FB9">
        <w:rPr>
          <w:rFonts w:ascii="Arial" w:hAnsi="Arial" w:cs="Arial"/>
          <w:sz w:val="24"/>
          <w:szCs w:val="24"/>
        </w:rPr>
        <w:t>Se consolida un proyecto histórico, esperado durante más de 30 años por las y los cancunenses</w:t>
      </w:r>
    </w:p>
    <w:p w14:paraId="32413A03" w14:textId="1AE881A5" w:rsidR="00F66FB9" w:rsidRPr="00F66FB9" w:rsidRDefault="00F66FB9" w:rsidP="00F66FB9">
      <w:pPr>
        <w:pStyle w:val="Sinespaciado"/>
        <w:numPr>
          <w:ilvl w:val="0"/>
          <w:numId w:val="15"/>
        </w:numPr>
        <w:jc w:val="both"/>
        <w:rPr>
          <w:rFonts w:ascii="Arial" w:hAnsi="Arial" w:cs="Arial"/>
          <w:sz w:val="24"/>
          <w:szCs w:val="24"/>
        </w:rPr>
      </w:pPr>
      <w:r w:rsidRPr="00F66FB9">
        <w:rPr>
          <w:rFonts w:ascii="Arial" w:hAnsi="Arial" w:cs="Arial"/>
          <w:sz w:val="24"/>
          <w:szCs w:val="24"/>
        </w:rPr>
        <w:t>Destaca presidenta municipal que será un parteaguas en la movilidad urbana y en la calidad de vida de la población</w:t>
      </w:r>
    </w:p>
    <w:p w14:paraId="0B5B5D36" w14:textId="77777777" w:rsidR="00F66FB9" w:rsidRPr="00F66FB9" w:rsidRDefault="00F66FB9" w:rsidP="00F66FB9">
      <w:pPr>
        <w:pStyle w:val="Sinespaciado"/>
        <w:jc w:val="both"/>
        <w:rPr>
          <w:rFonts w:ascii="Arial" w:hAnsi="Arial" w:cs="Arial"/>
          <w:sz w:val="24"/>
          <w:szCs w:val="24"/>
        </w:rPr>
      </w:pPr>
    </w:p>
    <w:p w14:paraId="4B13851B" w14:textId="77777777" w:rsidR="00F66FB9" w:rsidRPr="00F66FB9" w:rsidRDefault="00F66FB9" w:rsidP="00F66FB9">
      <w:pPr>
        <w:pStyle w:val="Sinespaciado"/>
        <w:jc w:val="both"/>
        <w:rPr>
          <w:rFonts w:ascii="Arial" w:hAnsi="Arial" w:cs="Arial"/>
          <w:sz w:val="24"/>
          <w:szCs w:val="24"/>
        </w:rPr>
      </w:pPr>
      <w:r w:rsidRPr="00F66FB9">
        <w:rPr>
          <w:rFonts w:ascii="Arial" w:hAnsi="Arial" w:cs="Arial"/>
          <w:b/>
          <w:sz w:val="24"/>
          <w:szCs w:val="24"/>
        </w:rPr>
        <w:t>Cancún, Q. R., 09 de abril de 2025</w:t>
      </w:r>
      <w:proofErr w:type="gramStart"/>
      <w:r w:rsidRPr="00F66FB9">
        <w:rPr>
          <w:rFonts w:ascii="Arial" w:hAnsi="Arial" w:cs="Arial"/>
          <w:b/>
          <w:sz w:val="24"/>
          <w:szCs w:val="24"/>
        </w:rPr>
        <w:t>.–</w:t>
      </w:r>
      <w:proofErr w:type="gramEnd"/>
      <w:r w:rsidRPr="00F66FB9">
        <w:rPr>
          <w:rFonts w:ascii="Arial" w:hAnsi="Arial" w:cs="Arial"/>
          <w:sz w:val="24"/>
          <w:szCs w:val="24"/>
        </w:rPr>
        <w:t xml:space="preserve"> El Puente Vehicular Nichupté, considerada una de las obras transformadoras del Gobierno de México en materia de infraestructura y movilidad urbana en el país, registra un avance superior al 76 por ciento. Así lo informó la Presidenta Municipal, Ana Paty Peralta, durante un recorrido, en el que destacó el esfuerzo diario de las y los trabajadores que hacen posible esta transformación histórica para Cancún.</w:t>
      </w:r>
    </w:p>
    <w:p w14:paraId="46E64841" w14:textId="77777777" w:rsidR="00F66FB9" w:rsidRPr="00F66FB9" w:rsidRDefault="00F66FB9" w:rsidP="00F66FB9">
      <w:pPr>
        <w:pStyle w:val="Sinespaciado"/>
        <w:jc w:val="both"/>
        <w:rPr>
          <w:rFonts w:ascii="Arial" w:hAnsi="Arial" w:cs="Arial"/>
          <w:sz w:val="24"/>
          <w:szCs w:val="24"/>
        </w:rPr>
      </w:pPr>
    </w:p>
    <w:p w14:paraId="0B6ED197" w14:textId="77777777" w:rsidR="00F66FB9" w:rsidRPr="00F66FB9" w:rsidRDefault="00F66FB9" w:rsidP="00F66FB9">
      <w:pPr>
        <w:pStyle w:val="Sinespaciado"/>
        <w:jc w:val="both"/>
        <w:rPr>
          <w:rFonts w:ascii="Arial" w:hAnsi="Arial" w:cs="Arial"/>
          <w:sz w:val="24"/>
          <w:szCs w:val="24"/>
        </w:rPr>
      </w:pPr>
      <w:r w:rsidRPr="00F66FB9">
        <w:rPr>
          <w:rFonts w:ascii="Arial" w:hAnsi="Arial" w:cs="Arial"/>
          <w:sz w:val="24"/>
          <w:szCs w:val="24"/>
        </w:rPr>
        <w:t xml:space="preserve">La Primera Autoridad Municipal subrayó que esta emblemática obra, anhelada por generaciones de cancunenses durante más de tres décadas, hoy es una realidad tangible gracias a la gestión de la gobernadora Mara Lezama, ante el expresidente Andrés Manuel López Obrador, en su momento, y a la continuidad del proyecto con el apoyo decidido de la presidenta Claudia </w:t>
      </w:r>
      <w:proofErr w:type="spellStart"/>
      <w:r w:rsidRPr="00F66FB9">
        <w:rPr>
          <w:rFonts w:ascii="Arial" w:hAnsi="Arial" w:cs="Arial"/>
          <w:sz w:val="24"/>
          <w:szCs w:val="24"/>
        </w:rPr>
        <w:t>Sheinbaum</w:t>
      </w:r>
      <w:proofErr w:type="spellEnd"/>
      <w:r w:rsidRPr="00F66FB9">
        <w:rPr>
          <w:rFonts w:ascii="Arial" w:hAnsi="Arial" w:cs="Arial"/>
          <w:sz w:val="24"/>
          <w:szCs w:val="24"/>
        </w:rPr>
        <w:t xml:space="preserve"> Pardo.</w:t>
      </w:r>
    </w:p>
    <w:p w14:paraId="356B3784" w14:textId="77777777" w:rsidR="00F66FB9" w:rsidRPr="00F66FB9" w:rsidRDefault="00F66FB9" w:rsidP="00F66FB9">
      <w:pPr>
        <w:pStyle w:val="Sinespaciado"/>
        <w:jc w:val="both"/>
        <w:rPr>
          <w:rFonts w:ascii="Arial" w:hAnsi="Arial" w:cs="Arial"/>
          <w:sz w:val="24"/>
          <w:szCs w:val="24"/>
        </w:rPr>
      </w:pPr>
    </w:p>
    <w:p w14:paraId="6D3D9C7D" w14:textId="77777777" w:rsidR="00F66FB9" w:rsidRPr="00F66FB9" w:rsidRDefault="00F66FB9" w:rsidP="00F66FB9">
      <w:pPr>
        <w:pStyle w:val="Sinespaciado"/>
        <w:jc w:val="both"/>
        <w:rPr>
          <w:rFonts w:ascii="Arial" w:hAnsi="Arial" w:cs="Arial"/>
          <w:sz w:val="24"/>
          <w:szCs w:val="24"/>
        </w:rPr>
      </w:pPr>
      <w:r w:rsidRPr="00F66FB9">
        <w:rPr>
          <w:rFonts w:ascii="Arial" w:hAnsi="Arial" w:cs="Arial"/>
          <w:sz w:val="24"/>
          <w:szCs w:val="24"/>
        </w:rPr>
        <w:t>“Este puente de 8.8 kilómetros de longitud es una de las acciones más importantes de justicia social en Cancún. Transformará de manera definitiva la movilidad al conectar el Boulevard Kukulcán en la Zona Hotelera con la avenida Bonampak, en el centro de la ciudad”, expresó Ana Paty Peralta.</w:t>
      </w:r>
    </w:p>
    <w:p w14:paraId="6FA969EF" w14:textId="77777777" w:rsidR="00F66FB9" w:rsidRPr="00F66FB9" w:rsidRDefault="00F66FB9" w:rsidP="00F66FB9">
      <w:pPr>
        <w:pStyle w:val="Sinespaciado"/>
        <w:jc w:val="both"/>
        <w:rPr>
          <w:rFonts w:ascii="Arial" w:hAnsi="Arial" w:cs="Arial"/>
          <w:sz w:val="24"/>
          <w:szCs w:val="24"/>
        </w:rPr>
      </w:pPr>
    </w:p>
    <w:p w14:paraId="5151DFD9" w14:textId="77777777" w:rsidR="00F66FB9" w:rsidRPr="00F66FB9" w:rsidRDefault="00F66FB9" w:rsidP="00F66FB9">
      <w:pPr>
        <w:pStyle w:val="Sinespaciado"/>
        <w:jc w:val="both"/>
        <w:rPr>
          <w:rFonts w:ascii="Arial" w:hAnsi="Arial" w:cs="Arial"/>
          <w:sz w:val="24"/>
          <w:szCs w:val="24"/>
        </w:rPr>
      </w:pPr>
      <w:r w:rsidRPr="00F66FB9">
        <w:rPr>
          <w:rFonts w:ascii="Arial" w:hAnsi="Arial" w:cs="Arial"/>
          <w:sz w:val="24"/>
          <w:szCs w:val="24"/>
        </w:rPr>
        <w:t>Detalló que la obra incluye una ciclovía para promover la movilidad sostenible, un sistema de iluminación de última generación y vistas panorámicas que permitirán apreciar la riqueza natural de la región.</w:t>
      </w:r>
    </w:p>
    <w:p w14:paraId="4D056292" w14:textId="77777777" w:rsidR="00F66FB9" w:rsidRPr="00F66FB9" w:rsidRDefault="00F66FB9" w:rsidP="00F66FB9">
      <w:pPr>
        <w:pStyle w:val="Sinespaciado"/>
        <w:jc w:val="both"/>
        <w:rPr>
          <w:rFonts w:ascii="Arial" w:hAnsi="Arial" w:cs="Arial"/>
          <w:sz w:val="24"/>
          <w:szCs w:val="24"/>
        </w:rPr>
      </w:pPr>
    </w:p>
    <w:p w14:paraId="62A3539A" w14:textId="77777777" w:rsidR="00F66FB9" w:rsidRPr="00F66FB9" w:rsidRDefault="00F66FB9" w:rsidP="00F66FB9">
      <w:pPr>
        <w:pStyle w:val="Sinespaciado"/>
        <w:jc w:val="both"/>
        <w:rPr>
          <w:rFonts w:ascii="Arial" w:hAnsi="Arial" w:cs="Arial"/>
          <w:sz w:val="24"/>
          <w:szCs w:val="24"/>
        </w:rPr>
      </w:pPr>
      <w:r w:rsidRPr="00F66FB9">
        <w:rPr>
          <w:rFonts w:ascii="Arial" w:hAnsi="Arial" w:cs="Arial"/>
          <w:sz w:val="24"/>
          <w:szCs w:val="24"/>
        </w:rPr>
        <w:t>“Esta infraestructura reducirá significativamente los tiempos de traslado para miles de ciudadanas y ciudadanos, mejorando su calidad de vida y garantizando un desarrollo urbano más eficiente y humano”, puntualizó.</w:t>
      </w:r>
    </w:p>
    <w:p w14:paraId="2ECB2F9C" w14:textId="77777777" w:rsidR="00F66FB9" w:rsidRPr="00F66FB9" w:rsidRDefault="00F66FB9" w:rsidP="00F66FB9">
      <w:pPr>
        <w:pStyle w:val="Sinespaciado"/>
        <w:jc w:val="both"/>
        <w:rPr>
          <w:rFonts w:ascii="Arial" w:hAnsi="Arial" w:cs="Arial"/>
          <w:sz w:val="24"/>
          <w:szCs w:val="24"/>
        </w:rPr>
      </w:pPr>
    </w:p>
    <w:p w14:paraId="43EE4665" w14:textId="77777777" w:rsidR="00F66FB9" w:rsidRDefault="00F66FB9" w:rsidP="00F66FB9">
      <w:pPr>
        <w:pStyle w:val="Sinespaciado"/>
        <w:jc w:val="both"/>
        <w:rPr>
          <w:rFonts w:ascii="Arial" w:hAnsi="Arial" w:cs="Arial"/>
          <w:sz w:val="24"/>
          <w:szCs w:val="24"/>
        </w:rPr>
      </w:pPr>
      <w:r w:rsidRPr="00F66FB9">
        <w:rPr>
          <w:rFonts w:ascii="Arial" w:hAnsi="Arial" w:cs="Arial"/>
          <w:sz w:val="24"/>
          <w:szCs w:val="24"/>
        </w:rPr>
        <w:t>Además de su impacto en la conectividad, el Puente Vehicular Nichupté representa un detonante económico y laboral para la región. Se estima que durante su construcción se generan más de 8 mil 150 empleos directos y hasta 32 mil 600 de forma indirecta, impulsando la economía local y regional.</w:t>
      </w:r>
    </w:p>
    <w:p w14:paraId="0ADC49CB" w14:textId="77777777" w:rsidR="00F66FB9" w:rsidRDefault="00F66FB9" w:rsidP="00F66FB9">
      <w:pPr>
        <w:pStyle w:val="Sinespaciado"/>
        <w:jc w:val="both"/>
        <w:rPr>
          <w:rFonts w:ascii="Arial" w:hAnsi="Arial" w:cs="Arial"/>
          <w:sz w:val="24"/>
          <w:szCs w:val="24"/>
        </w:rPr>
      </w:pPr>
    </w:p>
    <w:p w14:paraId="40079D67" w14:textId="7F2E5C25" w:rsidR="00F66FB9" w:rsidRPr="00F66FB9" w:rsidRDefault="00F66FB9" w:rsidP="00F66FB9">
      <w:pPr>
        <w:pStyle w:val="Sinespaciado"/>
        <w:jc w:val="center"/>
        <w:rPr>
          <w:rFonts w:ascii="Arial" w:hAnsi="Arial" w:cs="Arial"/>
          <w:sz w:val="24"/>
          <w:szCs w:val="24"/>
        </w:rPr>
      </w:pPr>
      <w:r>
        <w:rPr>
          <w:rFonts w:ascii="Arial" w:hAnsi="Arial" w:cs="Arial"/>
          <w:sz w:val="24"/>
          <w:szCs w:val="24"/>
        </w:rPr>
        <w:t>*****</w:t>
      </w:r>
    </w:p>
    <w:p w14:paraId="270F588D" w14:textId="77777777" w:rsidR="00F66FB9" w:rsidRPr="00F66FB9" w:rsidRDefault="00F66FB9" w:rsidP="00F66FB9">
      <w:pPr>
        <w:pStyle w:val="Sinespaciado"/>
        <w:jc w:val="both"/>
        <w:rPr>
          <w:rFonts w:ascii="Arial" w:hAnsi="Arial" w:cs="Arial"/>
          <w:sz w:val="24"/>
          <w:szCs w:val="24"/>
        </w:rPr>
      </w:pPr>
    </w:p>
    <w:p w14:paraId="12C4D41F" w14:textId="2AD98DEB" w:rsidR="00F66FB9" w:rsidRPr="00F66FB9" w:rsidRDefault="00F66FB9" w:rsidP="00F66FB9">
      <w:pPr>
        <w:pStyle w:val="Sinespaciado"/>
        <w:jc w:val="center"/>
        <w:rPr>
          <w:rFonts w:ascii="Arial" w:hAnsi="Arial" w:cs="Arial"/>
          <w:b/>
          <w:sz w:val="24"/>
          <w:szCs w:val="24"/>
        </w:rPr>
      </w:pPr>
      <w:r w:rsidRPr="00F66FB9">
        <w:rPr>
          <w:rFonts w:ascii="Arial" w:hAnsi="Arial" w:cs="Arial"/>
          <w:b/>
          <w:sz w:val="24"/>
          <w:szCs w:val="24"/>
        </w:rPr>
        <w:lastRenderedPageBreak/>
        <w:t>COMPLEMENTO INFORMATIVO</w:t>
      </w:r>
    </w:p>
    <w:p w14:paraId="10E595CA" w14:textId="77777777" w:rsidR="00F66FB9" w:rsidRDefault="00F66FB9" w:rsidP="00F66FB9">
      <w:pPr>
        <w:pStyle w:val="Sinespaciado"/>
        <w:jc w:val="center"/>
        <w:rPr>
          <w:rFonts w:ascii="Arial" w:hAnsi="Arial" w:cs="Arial"/>
          <w:b/>
          <w:sz w:val="24"/>
          <w:szCs w:val="24"/>
        </w:rPr>
      </w:pPr>
    </w:p>
    <w:p w14:paraId="240A53E6" w14:textId="49EDF24F" w:rsidR="00F66FB9" w:rsidRPr="00F66FB9" w:rsidRDefault="00F66FB9" w:rsidP="00F66FB9">
      <w:pPr>
        <w:pStyle w:val="Sinespaciado"/>
        <w:jc w:val="both"/>
        <w:rPr>
          <w:rFonts w:ascii="Arial" w:hAnsi="Arial" w:cs="Arial"/>
          <w:b/>
          <w:sz w:val="24"/>
          <w:szCs w:val="24"/>
        </w:rPr>
      </w:pPr>
      <w:r>
        <w:rPr>
          <w:rFonts w:ascii="Arial" w:hAnsi="Arial" w:cs="Arial"/>
          <w:b/>
          <w:sz w:val="24"/>
          <w:szCs w:val="24"/>
        </w:rPr>
        <w:t xml:space="preserve">NUMERALIAS </w:t>
      </w:r>
    </w:p>
    <w:p w14:paraId="48759239" w14:textId="77777777" w:rsidR="00F66FB9" w:rsidRDefault="00F66FB9" w:rsidP="00F66FB9">
      <w:pPr>
        <w:pStyle w:val="Sinespaciado"/>
        <w:jc w:val="both"/>
        <w:rPr>
          <w:rFonts w:ascii="Arial" w:hAnsi="Arial" w:cs="Arial"/>
          <w:sz w:val="24"/>
          <w:szCs w:val="24"/>
        </w:rPr>
      </w:pPr>
    </w:p>
    <w:p w14:paraId="3B415F98" w14:textId="77777777" w:rsidR="00F66FB9" w:rsidRPr="00F66FB9" w:rsidRDefault="00F66FB9" w:rsidP="00F66FB9">
      <w:pPr>
        <w:pStyle w:val="Sinespaciado"/>
        <w:jc w:val="both"/>
        <w:rPr>
          <w:rFonts w:ascii="Arial" w:hAnsi="Arial" w:cs="Arial"/>
          <w:sz w:val="24"/>
          <w:szCs w:val="24"/>
        </w:rPr>
      </w:pPr>
      <w:r w:rsidRPr="00F66FB9">
        <w:rPr>
          <w:rFonts w:ascii="Arial" w:hAnsi="Arial" w:cs="Arial"/>
          <w:sz w:val="24"/>
          <w:szCs w:val="24"/>
        </w:rPr>
        <w:t>Características del Puente Vehicular Nichupté:</w:t>
      </w:r>
    </w:p>
    <w:p w14:paraId="61776028" w14:textId="77777777" w:rsidR="00F66FB9" w:rsidRDefault="00F66FB9" w:rsidP="00F66FB9">
      <w:pPr>
        <w:pStyle w:val="Sinespaciado"/>
        <w:jc w:val="both"/>
        <w:rPr>
          <w:rFonts w:ascii="Arial" w:hAnsi="Arial" w:cs="Arial"/>
          <w:sz w:val="24"/>
          <w:szCs w:val="24"/>
        </w:rPr>
      </w:pPr>
      <w:r w:rsidRPr="00F66FB9">
        <w:rPr>
          <w:rFonts w:ascii="Arial" w:hAnsi="Arial" w:cs="Arial"/>
          <w:sz w:val="24"/>
          <w:szCs w:val="24"/>
        </w:rPr>
        <w:t> </w:t>
      </w:r>
    </w:p>
    <w:p w14:paraId="55FD172B" w14:textId="3BB0DB5D" w:rsidR="00F66FB9" w:rsidRPr="00F66FB9" w:rsidRDefault="00F66FB9" w:rsidP="00F66FB9">
      <w:pPr>
        <w:pStyle w:val="Sinespaciado"/>
        <w:jc w:val="both"/>
        <w:rPr>
          <w:rFonts w:ascii="Arial" w:hAnsi="Arial" w:cs="Arial"/>
          <w:sz w:val="24"/>
          <w:szCs w:val="24"/>
        </w:rPr>
      </w:pPr>
      <w:r w:rsidRPr="00F66FB9">
        <w:rPr>
          <w:rFonts w:ascii="Arial" w:hAnsi="Arial" w:cs="Arial"/>
          <w:sz w:val="24"/>
          <w:szCs w:val="24"/>
        </w:rPr>
        <w:t>  •   Longitud: 8.8 kilómetros</w:t>
      </w:r>
    </w:p>
    <w:p w14:paraId="696EBB5D" w14:textId="77777777" w:rsidR="00F66FB9" w:rsidRPr="00F66FB9" w:rsidRDefault="00F66FB9" w:rsidP="00F66FB9">
      <w:pPr>
        <w:pStyle w:val="Sinespaciado"/>
        <w:jc w:val="both"/>
        <w:rPr>
          <w:rFonts w:ascii="Arial" w:hAnsi="Arial" w:cs="Arial"/>
          <w:sz w:val="24"/>
          <w:szCs w:val="24"/>
        </w:rPr>
      </w:pPr>
      <w:r w:rsidRPr="00F66FB9">
        <w:rPr>
          <w:rFonts w:ascii="Arial" w:hAnsi="Arial" w:cs="Arial"/>
          <w:sz w:val="24"/>
          <w:szCs w:val="24"/>
        </w:rPr>
        <w:t>   •   Dos entronques: Bulevar Colosio y avenida Kabah</w:t>
      </w:r>
    </w:p>
    <w:p w14:paraId="5816CA75" w14:textId="77777777" w:rsidR="00F66FB9" w:rsidRPr="00F66FB9" w:rsidRDefault="00F66FB9" w:rsidP="00F66FB9">
      <w:pPr>
        <w:pStyle w:val="Sinespaciado"/>
        <w:jc w:val="both"/>
        <w:rPr>
          <w:rFonts w:ascii="Arial" w:hAnsi="Arial" w:cs="Arial"/>
          <w:sz w:val="24"/>
          <w:szCs w:val="24"/>
        </w:rPr>
      </w:pPr>
      <w:r w:rsidRPr="00F66FB9">
        <w:rPr>
          <w:rFonts w:ascii="Arial" w:hAnsi="Arial" w:cs="Arial"/>
          <w:sz w:val="24"/>
          <w:szCs w:val="24"/>
        </w:rPr>
        <w:t>   •   Dos accesos</w:t>
      </w:r>
    </w:p>
    <w:p w14:paraId="7D61C504" w14:textId="77777777" w:rsidR="00F66FB9" w:rsidRPr="00F66FB9" w:rsidRDefault="00F66FB9" w:rsidP="00F66FB9">
      <w:pPr>
        <w:pStyle w:val="Sinespaciado"/>
        <w:jc w:val="both"/>
        <w:rPr>
          <w:rFonts w:ascii="Arial" w:hAnsi="Arial" w:cs="Arial"/>
          <w:sz w:val="24"/>
          <w:szCs w:val="24"/>
        </w:rPr>
      </w:pPr>
      <w:r w:rsidRPr="00F66FB9">
        <w:rPr>
          <w:rFonts w:ascii="Arial" w:hAnsi="Arial" w:cs="Arial"/>
          <w:sz w:val="24"/>
          <w:szCs w:val="24"/>
        </w:rPr>
        <w:t>   •   Tres carriles de 3.3 metros cada uno (uno por sentido y uno reversible)</w:t>
      </w:r>
    </w:p>
    <w:p w14:paraId="0D83F527" w14:textId="2AD0147A" w:rsidR="00967B1F" w:rsidRPr="00F66FB9" w:rsidRDefault="00F66FB9" w:rsidP="00F66FB9">
      <w:pPr>
        <w:pStyle w:val="Sinespaciado"/>
        <w:jc w:val="both"/>
        <w:rPr>
          <w:rFonts w:ascii="Arial" w:hAnsi="Arial" w:cs="Arial"/>
          <w:sz w:val="24"/>
          <w:szCs w:val="24"/>
        </w:rPr>
      </w:pPr>
      <w:r w:rsidRPr="00F66FB9">
        <w:rPr>
          <w:rFonts w:ascii="Arial" w:hAnsi="Arial" w:cs="Arial"/>
          <w:sz w:val="24"/>
          <w:szCs w:val="24"/>
        </w:rPr>
        <w:t>   •   Ancho total de sección transversal: 14.9 metros</w:t>
      </w:r>
    </w:p>
    <w:sectPr w:rsidR="00967B1F" w:rsidRPr="00F66FB9"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0D6C2A" w14:textId="77777777" w:rsidR="00CB301A" w:rsidRDefault="00CB301A" w:rsidP="0092028B">
      <w:r>
        <w:separator/>
      </w:r>
    </w:p>
  </w:endnote>
  <w:endnote w:type="continuationSeparator" w:id="0">
    <w:p w14:paraId="7CFDBBFE" w14:textId="77777777" w:rsidR="00CB301A" w:rsidRDefault="00CB301A"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51922E" w14:textId="77777777" w:rsidR="00CB301A" w:rsidRDefault="00CB301A" w:rsidP="0092028B">
      <w:r>
        <w:separator/>
      </w:r>
    </w:p>
  </w:footnote>
  <w:footnote w:type="continuationSeparator" w:id="0">
    <w:p w14:paraId="2B3F1824" w14:textId="77777777" w:rsidR="00CB301A" w:rsidRDefault="00CB301A"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2E18FF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66FB9">
                            <w:rPr>
                              <w:rFonts w:cstheme="minorHAnsi"/>
                              <w:b/>
                              <w:bCs/>
                              <w:lang w:val="es-ES"/>
                            </w:rPr>
                            <w:t>718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12E18FF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66FB9">
                      <w:rPr>
                        <w:rFonts w:cstheme="minorHAnsi"/>
                        <w:b/>
                        <w:bCs/>
                        <w:lang w:val="es-ES"/>
                      </w:rPr>
                      <w:t>718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F62568"/>
    <w:multiLevelType w:val="hybridMultilevel"/>
    <w:tmpl w:val="7B701C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2AD560F9"/>
    <w:multiLevelType w:val="hybridMultilevel"/>
    <w:tmpl w:val="13F4E7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10A3B9C"/>
    <w:multiLevelType w:val="hybridMultilevel"/>
    <w:tmpl w:val="3196B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4C10DEC"/>
    <w:multiLevelType w:val="hybridMultilevel"/>
    <w:tmpl w:val="A15CC0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3"/>
  </w:num>
  <w:num w:numId="4">
    <w:abstractNumId w:val="9"/>
  </w:num>
  <w:num w:numId="5">
    <w:abstractNumId w:val="10"/>
  </w:num>
  <w:num w:numId="6">
    <w:abstractNumId w:val="0"/>
  </w:num>
  <w:num w:numId="7">
    <w:abstractNumId w:val="14"/>
  </w:num>
  <w:num w:numId="8">
    <w:abstractNumId w:val="7"/>
  </w:num>
  <w:num w:numId="9">
    <w:abstractNumId w:val="5"/>
  </w:num>
  <w:num w:numId="10">
    <w:abstractNumId w:val="2"/>
  </w:num>
  <w:num w:numId="11">
    <w:abstractNumId w:val="6"/>
  </w:num>
  <w:num w:numId="12">
    <w:abstractNumId w:val="1"/>
  </w:num>
  <w:num w:numId="13">
    <w:abstractNumId w:val="11"/>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5079F"/>
    <w:rsid w:val="000B62FF"/>
    <w:rsid w:val="000C25FB"/>
    <w:rsid w:val="00111F21"/>
    <w:rsid w:val="001251F8"/>
    <w:rsid w:val="0014199E"/>
    <w:rsid w:val="0027105C"/>
    <w:rsid w:val="0029683D"/>
    <w:rsid w:val="002A38C5"/>
    <w:rsid w:val="002B1033"/>
    <w:rsid w:val="002E72D1"/>
    <w:rsid w:val="002F0A83"/>
    <w:rsid w:val="003141F2"/>
    <w:rsid w:val="003319CB"/>
    <w:rsid w:val="003425A3"/>
    <w:rsid w:val="003425F7"/>
    <w:rsid w:val="003C0004"/>
    <w:rsid w:val="003E64E6"/>
    <w:rsid w:val="00403535"/>
    <w:rsid w:val="004433C5"/>
    <w:rsid w:val="00454EB7"/>
    <w:rsid w:val="00485C06"/>
    <w:rsid w:val="00496F14"/>
    <w:rsid w:val="004A519D"/>
    <w:rsid w:val="004D6C77"/>
    <w:rsid w:val="00500033"/>
    <w:rsid w:val="00500F50"/>
    <w:rsid w:val="00512C37"/>
    <w:rsid w:val="00562395"/>
    <w:rsid w:val="00634D39"/>
    <w:rsid w:val="0063616E"/>
    <w:rsid w:val="0065406D"/>
    <w:rsid w:val="0066440A"/>
    <w:rsid w:val="0067627D"/>
    <w:rsid w:val="006960A5"/>
    <w:rsid w:val="006A1CAC"/>
    <w:rsid w:val="006F0C0F"/>
    <w:rsid w:val="006F54F3"/>
    <w:rsid w:val="0070322A"/>
    <w:rsid w:val="00714BC8"/>
    <w:rsid w:val="00725BC1"/>
    <w:rsid w:val="00727F70"/>
    <w:rsid w:val="00744B32"/>
    <w:rsid w:val="00751B55"/>
    <w:rsid w:val="00756466"/>
    <w:rsid w:val="00771DF7"/>
    <w:rsid w:val="007B128D"/>
    <w:rsid w:val="007D037C"/>
    <w:rsid w:val="007E0B4C"/>
    <w:rsid w:val="007F3DEC"/>
    <w:rsid w:val="00822E90"/>
    <w:rsid w:val="00835CA4"/>
    <w:rsid w:val="00871ECF"/>
    <w:rsid w:val="0089057B"/>
    <w:rsid w:val="00893676"/>
    <w:rsid w:val="008A3EC0"/>
    <w:rsid w:val="008A4361"/>
    <w:rsid w:val="008C2F4E"/>
    <w:rsid w:val="008F6697"/>
    <w:rsid w:val="0091641D"/>
    <w:rsid w:val="0092028B"/>
    <w:rsid w:val="0092643C"/>
    <w:rsid w:val="00926E32"/>
    <w:rsid w:val="00967B1F"/>
    <w:rsid w:val="009B6027"/>
    <w:rsid w:val="009C0DC7"/>
    <w:rsid w:val="009D2BE0"/>
    <w:rsid w:val="009D4A58"/>
    <w:rsid w:val="009E11F6"/>
    <w:rsid w:val="009F3EDD"/>
    <w:rsid w:val="009F7950"/>
    <w:rsid w:val="00A21FB4"/>
    <w:rsid w:val="00A4359A"/>
    <w:rsid w:val="00A52D7D"/>
    <w:rsid w:val="00A532FD"/>
    <w:rsid w:val="00A5698C"/>
    <w:rsid w:val="00AA45D3"/>
    <w:rsid w:val="00AC6469"/>
    <w:rsid w:val="00AC7FCB"/>
    <w:rsid w:val="00AE35FF"/>
    <w:rsid w:val="00AE3C07"/>
    <w:rsid w:val="00B20549"/>
    <w:rsid w:val="00B401A5"/>
    <w:rsid w:val="00B446D9"/>
    <w:rsid w:val="00B606AE"/>
    <w:rsid w:val="00B6525B"/>
    <w:rsid w:val="00BA3047"/>
    <w:rsid w:val="00BD5728"/>
    <w:rsid w:val="00C536F9"/>
    <w:rsid w:val="00C71425"/>
    <w:rsid w:val="00C948AD"/>
    <w:rsid w:val="00CB2A24"/>
    <w:rsid w:val="00CB301A"/>
    <w:rsid w:val="00D01511"/>
    <w:rsid w:val="00D05212"/>
    <w:rsid w:val="00D10C71"/>
    <w:rsid w:val="00D21BEA"/>
    <w:rsid w:val="00D23899"/>
    <w:rsid w:val="00D301AB"/>
    <w:rsid w:val="00D43CC0"/>
    <w:rsid w:val="00D80EDE"/>
    <w:rsid w:val="00D96CBD"/>
    <w:rsid w:val="00DB7711"/>
    <w:rsid w:val="00DC73C2"/>
    <w:rsid w:val="00E21F2E"/>
    <w:rsid w:val="00E90C7C"/>
    <w:rsid w:val="00E9540E"/>
    <w:rsid w:val="00EA339E"/>
    <w:rsid w:val="00EA4AB6"/>
    <w:rsid w:val="00EC7BE5"/>
    <w:rsid w:val="00ED16A2"/>
    <w:rsid w:val="00EE47E2"/>
    <w:rsid w:val="00F313EE"/>
    <w:rsid w:val="00F420C5"/>
    <w:rsid w:val="00F66FB9"/>
    <w:rsid w:val="00F701BE"/>
    <w:rsid w:val="00F812A6"/>
    <w:rsid w:val="00F91E8B"/>
    <w:rsid w:val="00FE097D"/>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385</Words>
  <Characters>2123</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2025-04-09T14:09:00Z</dcterms:created>
  <dcterms:modified xsi:type="dcterms:W3CDTF">2025-04-09T14:09:00Z</dcterms:modified>
</cp:coreProperties>
</file>